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EA" w:rsidRPr="00874AEA" w:rsidRDefault="00874AEA" w:rsidP="00874AEA">
      <w:pPr>
        <w:widowControl/>
        <w:shd w:val="clear" w:color="auto" w:fill="FFFFFF"/>
        <w:spacing w:line="480" w:lineRule="atLeast"/>
        <w:jc w:val="center"/>
        <w:rPr>
          <w:rFonts w:ascii="微软雅黑" w:eastAsia="微软雅黑" w:hAnsi="微软雅黑" w:cs="宋体"/>
          <w:color w:val="333333"/>
          <w:spacing w:val="23"/>
          <w:kern w:val="0"/>
          <w:szCs w:val="21"/>
        </w:rPr>
      </w:pPr>
      <w:r w:rsidRPr="00874AEA">
        <w:rPr>
          <w:rFonts w:ascii="微软雅黑" w:eastAsia="微软雅黑" w:hAnsi="微软雅黑" w:cs="宋体" w:hint="eastAsia"/>
          <w:b/>
          <w:bCs/>
          <w:color w:val="333333"/>
          <w:spacing w:val="23"/>
          <w:kern w:val="0"/>
          <w:szCs w:val="21"/>
        </w:rPr>
        <w:t>安全评价检测检验机构管理办法</w:t>
      </w:r>
    </w:p>
    <w:p w:rsidR="00874AEA" w:rsidRPr="00874AEA" w:rsidRDefault="00874AEA" w:rsidP="00874AEA">
      <w:pPr>
        <w:widowControl/>
        <w:shd w:val="clear" w:color="auto" w:fill="FFFFFF"/>
        <w:spacing w:line="480" w:lineRule="atLeast"/>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第一章 总则</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第一条</w:t>
      </w:r>
      <w:r w:rsidRPr="00874AEA">
        <w:rPr>
          <w:rFonts w:ascii="微软雅黑" w:eastAsia="微软雅黑" w:hAnsi="微软雅黑" w:cs="宋体" w:hint="eastAsia"/>
          <w:color w:val="333333"/>
          <w:spacing w:val="23"/>
          <w:kern w:val="0"/>
          <w:szCs w:val="21"/>
        </w:rPr>
        <w:t>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第二条</w:t>
      </w:r>
      <w:r w:rsidRPr="00874AEA">
        <w:rPr>
          <w:rFonts w:ascii="微软雅黑" w:eastAsia="微软雅黑" w:hAnsi="微软雅黑" w:cs="宋体" w:hint="eastAsia"/>
          <w:color w:val="333333"/>
          <w:spacing w:val="23"/>
          <w:kern w:val="0"/>
          <w:szCs w:val="21"/>
        </w:rPr>
        <w:t> 在中华人民共和国领域内</w:t>
      </w:r>
      <w:r w:rsidRPr="00874AEA">
        <w:rPr>
          <w:rFonts w:ascii="微软雅黑" w:eastAsia="微软雅黑" w:hAnsi="微软雅黑" w:cs="宋体" w:hint="eastAsia"/>
          <w:b/>
          <w:bCs/>
          <w:color w:val="C9381C"/>
          <w:spacing w:val="23"/>
          <w:kern w:val="0"/>
          <w:szCs w:val="21"/>
        </w:rPr>
        <w:t>申请安全评价检测检验机构资质</w:t>
      </w:r>
      <w:r w:rsidRPr="00874AEA">
        <w:rPr>
          <w:rFonts w:ascii="微软雅黑" w:eastAsia="微软雅黑" w:hAnsi="微软雅黑" w:cs="宋体" w:hint="eastAsia"/>
          <w:color w:val="333333"/>
          <w:spacing w:val="23"/>
          <w:kern w:val="0"/>
          <w:szCs w:val="21"/>
        </w:rPr>
        <w:t>，</w:t>
      </w:r>
      <w:r w:rsidRPr="00874AEA">
        <w:rPr>
          <w:rFonts w:ascii="微软雅黑" w:eastAsia="微软雅黑" w:hAnsi="微软雅黑" w:cs="宋体" w:hint="eastAsia"/>
          <w:b/>
          <w:bCs/>
          <w:color w:val="C9381C"/>
          <w:spacing w:val="23"/>
          <w:kern w:val="0"/>
          <w:szCs w:val="21"/>
        </w:rPr>
        <w:t>从事法定的安全评价、检测检验服务（附件1）</w:t>
      </w:r>
      <w:r w:rsidRPr="00874AEA">
        <w:rPr>
          <w:rFonts w:ascii="微软雅黑" w:eastAsia="微软雅黑" w:hAnsi="微软雅黑" w:cs="宋体" w:hint="eastAsia"/>
          <w:color w:val="333333"/>
          <w:spacing w:val="23"/>
          <w:kern w:val="0"/>
          <w:szCs w:val="21"/>
        </w:rPr>
        <w:t>，以及应急管理部门、煤矿安全生产监督管理部门实施安全评价检测检验机构</w:t>
      </w:r>
      <w:r w:rsidRPr="00874AEA">
        <w:rPr>
          <w:rFonts w:ascii="微软雅黑" w:eastAsia="微软雅黑" w:hAnsi="微软雅黑" w:cs="宋体" w:hint="eastAsia"/>
          <w:b/>
          <w:bCs/>
          <w:color w:val="C9381C"/>
          <w:spacing w:val="23"/>
          <w:kern w:val="0"/>
          <w:szCs w:val="21"/>
        </w:rPr>
        <w:t>资质认可和监督管理</w:t>
      </w:r>
      <w:r w:rsidRPr="00874AEA">
        <w:rPr>
          <w:rFonts w:ascii="微软雅黑" w:eastAsia="微软雅黑" w:hAnsi="微软雅黑" w:cs="宋体" w:hint="eastAsia"/>
          <w:color w:val="333333"/>
          <w:spacing w:val="23"/>
          <w:kern w:val="0"/>
          <w:szCs w:val="21"/>
        </w:rPr>
        <w:t>适用本办法。</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C9381C"/>
          <w:spacing w:val="23"/>
          <w:kern w:val="0"/>
          <w:szCs w:val="21"/>
        </w:rPr>
        <w:t>从事海洋石油天然气开采的安全评价检测检验机构的管理办法，另行制定。</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第三条</w:t>
      </w:r>
      <w:r w:rsidRPr="00874AEA">
        <w:rPr>
          <w:rFonts w:ascii="微软雅黑" w:eastAsia="微软雅黑" w:hAnsi="微软雅黑" w:cs="宋体" w:hint="eastAsia"/>
          <w:color w:val="333333"/>
          <w:spacing w:val="23"/>
          <w:kern w:val="0"/>
          <w:szCs w:val="21"/>
        </w:rPr>
        <w:t> 国务院应急管理部门负责指导全国安全评价检测检验机构管理工作，建立安全评价检测检验机构信息查询系统，完善安全评价、检测检验标准体系。</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C9381C"/>
          <w:spacing w:val="23"/>
          <w:kern w:val="0"/>
          <w:szCs w:val="21"/>
        </w:rPr>
        <w:t>省级人民政府应急管理部门、煤矿安全生产监督管理部门（以下统称资质认可机关）按照各自的职责，分别负责安全评价检测检验机构资质认可和监督管理工作。</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设区的市级人民政府、县级人民政府应急管理部门、煤矿安全生产监督管理部门按照各自的职责，对安全评价检测检验机构执业行为实施监督检查，并对发现的违法行为依法实施行政处罚。</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lastRenderedPageBreak/>
        <w:t>第四条</w:t>
      </w:r>
      <w:r w:rsidRPr="00874AEA">
        <w:rPr>
          <w:rFonts w:ascii="微软雅黑" w:eastAsia="微软雅黑" w:hAnsi="微软雅黑" w:cs="宋体" w:hint="eastAsia"/>
          <w:color w:val="333333"/>
          <w:spacing w:val="23"/>
          <w:kern w:val="0"/>
          <w:szCs w:val="21"/>
        </w:rPr>
        <w:t> 安全评价检测检验机构及其从业人员应当依照法律、法规、规章、标准，遵循科学公正、独立客观、安全准确、诚实守信的原则和执业准则，独立开展安全评价和检测检验，并对其</w:t>
      </w:r>
      <w:proofErr w:type="gramStart"/>
      <w:r w:rsidRPr="00874AEA">
        <w:rPr>
          <w:rFonts w:ascii="微软雅黑" w:eastAsia="微软雅黑" w:hAnsi="微软雅黑" w:cs="宋体" w:hint="eastAsia"/>
          <w:color w:val="333333"/>
          <w:spacing w:val="23"/>
          <w:kern w:val="0"/>
          <w:szCs w:val="21"/>
        </w:rPr>
        <w:t>作出</w:t>
      </w:r>
      <w:proofErr w:type="gramEnd"/>
      <w:r w:rsidRPr="00874AEA">
        <w:rPr>
          <w:rFonts w:ascii="微软雅黑" w:eastAsia="微软雅黑" w:hAnsi="微软雅黑" w:cs="宋体" w:hint="eastAsia"/>
          <w:color w:val="333333"/>
          <w:spacing w:val="23"/>
          <w:kern w:val="0"/>
          <w:szCs w:val="21"/>
        </w:rPr>
        <w:t>的安全评价和检测检验结果负责。</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第五条</w:t>
      </w:r>
      <w:r w:rsidRPr="00874AEA">
        <w:rPr>
          <w:rFonts w:ascii="微软雅黑" w:eastAsia="微软雅黑" w:hAnsi="微软雅黑" w:cs="宋体" w:hint="eastAsia"/>
          <w:color w:val="333333"/>
          <w:spacing w:val="23"/>
          <w:kern w:val="0"/>
          <w:szCs w:val="21"/>
        </w:rPr>
        <w:t>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rsidR="00874AEA" w:rsidRPr="00874AEA" w:rsidRDefault="00874AEA" w:rsidP="00874AEA">
      <w:pPr>
        <w:widowControl/>
        <w:shd w:val="clear" w:color="auto" w:fill="FFFFFF"/>
        <w:spacing w:line="480" w:lineRule="atLeast"/>
        <w:ind w:firstLine="480"/>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第二章 资质认可</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第六条</w:t>
      </w:r>
      <w:r w:rsidRPr="00874AEA">
        <w:rPr>
          <w:rFonts w:ascii="微软雅黑" w:eastAsia="微软雅黑" w:hAnsi="微软雅黑" w:cs="宋体" w:hint="eastAsia"/>
          <w:color w:val="333333"/>
          <w:spacing w:val="23"/>
          <w:kern w:val="0"/>
          <w:szCs w:val="21"/>
        </w:rPr>
        <w:t> </w:t>
      </w:r>
      <w:r w:rsidRPr="00874AEA">
        <w:rPr>
          <w:rFonts w:ascii="微软雅黑" w:eastAsia="微软雅黑" w:hAnsi="微软雅黑" w:cs="宋体" w:hint="eastAsia"/>
          <w:b/>
          <w:bCs/>
          <w:color w:val="C9381C"/>
          <w:spacing w:val="23"/>
          <w:kern w:val="0"/>
          <w:szCs w:val="21"/>
        </w:rPr>
        <w:t>申请安全评价机构资质应当具备下列条件：</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（一）独立法人资格，固定资产不少于八百万元；</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（二）工作场所建筑面积不少于一千平方米，其中档案室不少于一百平方米，设施、设备、软件等技术支撑条件满足工作需求；</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（三）承担矿山、金属冶炼、危险化学品生产和储存、烟花爆竹等业务范围安全评价的机构，</w:t>
      </w:r>
      <w:r w:rsidRPr="00874AEA">
        <w:rPr>
          <w:rFonts w:ascii="微软雅黑" w:eastAsia="微软雅黑" w:hAnsi="微软雅黑" w:cs="宋体" w:hint="eastAsia"/>
          <w:b/>
          <w:bCs/>
          <w:color w:val="C9381C"/>
          <w:spacing w:val="23"/>
          <w:kern w:val="0"/>
          <w:szCs w:val="21"/>
        </w:rPr>
        <w:t>其专职安全评价师不低于本办法规定的配备标准（附件1）；</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C9381C"/>
          <w:spacing w:val="23"/>
          <w:kern w:val="0"/>
          <w:szCs w:val="21"/>
        </w:rPr>
        <w:t>（四）承担单一业务范围的安全评价机构，其专职安全评价师不少于二十五人；每增加一个行业（领域），按照专业配备标准至少增加五名专职安全评价师；专职安全评价师中，一级安全评价</w:t>
      </w:r>
      <w:proofErr w:type="gramStart"/>
      <w:r w:rsidRPr="00874AEA">
        <w:rPr>
          <w:rFonts w:ascii="微软雅黑" w:eastAsia="微软雅黑" w:hAnsi="微软雅黑" w:cs="宋体" w:hint="eastAsia"/>
          <w:b/>
          <w:bCs/>
          <w:color w:val="C9381C"/>
          <w:spacing w:val="23"/>
          <w:kern w:val="0"/>
          <w:szCs w:val="21"/>
        </w:rPr>
        <w:t>师比例</w:t>
      </w:r>
      <w:proofErr w:type="gramEnd"/>
      <w:r w:rsidRPr="00874AEA">
        <w:rPr>
          <w:rFonts w:ascii="微软雅黑" w:eastAsia="微软雅黑" w:hAnsi="微软雅黑" w:cs="宋体" w:hint="eastAsia"/>
          <w:b/>
          <w:bCs/>
          <w:color w:val="C9381C"/>
          <w:spacing w:val="23"/>
          <w:kern w:val="0"/>
          <w:szCs w:val="21"/>
        </w:rPr>
        <w:t>不低于百分之二十，一级和二级安全评价师的总数比例不低于百分之五十，且中级及以上注册安全工程</w:t>
      </w:r>
      <w:proofErr w:type="gramStart"/>
      <w:r w:rsidRPr="00874AEA">
        <w:rPr>
          <w:rFonts w:ascii="微软雅黑" w:eastAsia="微软雅黑" w:hAnsi="微软雅黑" w:cs="宋体" w:hint="eastAsia"/>
          <w:b/>
          <w:bCs/>
          <w:color w:val="C9381C"/>
          <w:spacing w:val="23"/>
          <w:kern w:val="0"/>
          <w:szCs w:val="21"/>
        </w:rPr>
        <w:t>师比例</w:t>
      </w:r>
      <w:proofErr w:type="gramEnd"/>
      <w:r w:rsidRPr="00874AEA">
        <w:rPr>
          <w:rFonts w:ascii="微软雅黑" w:eastAsia="微软雅黑" w:hAnsi="微软雅黑" w:cs="宋体" w:hint="eastAsia"/>
          <w:b/>
          <w:bCs/>
          <w:color w:val="C9381C"/>
          <w:spacing w:val="23"/>
          <w:kern w:val="0"/>
          <w:szCs w:val="21"/>
        </w:rPr>
        <w:t>不低于百分之三十；</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（五）健全的内部管理制度和安全评价过程控制体系；</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（六）法定代表人出具知悉并承担安全评价的法律责任、义务、权利和风险的承诺书；</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（七）配备专职技术负责人和过程控制负责人；</w:t>
      </w:r>
      <w:r w:rsidRPr="00874AEA">
        <w:rPr>
          <w:rFonts w:ascii="微软雅黑" w:eastAsia="微软雅黑" w:hAnsi="微软雅黑" w:cs="宋体" w:hint="eastAsia"/>
          <w:b/>
          <w:bCs/>
          <w:color w:val="C9381C"/>
          <w:spacing w:val="23"/>
          <w:kern w:val="0"/>
          <w:szCs w:val="21"/>
        </w:rPr>
        <w:t>专职技术负责人具有一级安全评价师职业资格，并具有与所开展业务相匹配的高级专业技术职称，在本行业领域工作八年以上；专职过程控制负责人具有安全评价师职业资格；</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（八）正常运行并可以供公众查询机构信息的网站；</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（九）截至申请之日三年内无重大违法失信记录；</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（十）法律、行政法规规定的其他条件。</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第七条</w:t>
      </w:r>
      <w:r w:rsidRPr="00874AEA">
        <w:rPr>
          <w:rFonts w:ascii="微软雅黑" w:eastAsia="微软雅黑" w:hAnsi="微软雅黑" w:cs="宋体" w:hint="eastAsia"/>
          <w:color w:val="333333"/>
          <w:spacing w:val="23"/>
          <w:kern w:val="0"/>
          <w:szCs w:val="21"/>
        </w:rPr>
        <w:t> 申请安全生产检测检验机构资质应当具备下列条件：</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（一）独立法人资格，固定资产不少于一千万元；</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（二）工作场所建筑面积不少于一千平方米，有与从事安全生产检测检验相适应的设施、设备和环境，检测检验设施、设备原值不少于八百万元；</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（三）承担单一业务范围的安全生产检测检验机构，其专业技术人员不少于二十五人；每增加一个行业（领域），至少增加五名专业技术人员；专业技术人员中，中级及以上注册安全工程</w:t>
      </w:r>
      <w:proofErr w:type="gramStart"/>
      <w:r w:rsidRPr="00874AEA">
        <w:rPr>
          <w:rFonts w:ascii="微软雅黑" w:eastAsia="微软雅黑" w:hAnsi="微软雅黑" w:cs="宋体" w:hint="eastAsia"/>
          <w:color w:val="333333"/>
          <w:spacing w:val="23"/>
          <w:kern w:val="0"/>
          <w:szCs w:val="21"/>
        </w:rPr>
        <w:t>师比例</w:t>
      </w:r>
      <w:proofErr w:type="gramEnd"/>
      <w:r w:rsidRPr="00874AEA">
        <w:rPr>
          <w:rFonts w:ascii="微软雅黑" w:eastAsia="微软雅黑" w:hAnsi="微软雅黑" w:cs="宋体" w:hint="eastAsia"/>
          <w:color w:val="333333"/>
          <w:spacing w:val="23"/>
          <w:kern w:val="0"/>
          <w:szCs w:val="21"/>
        </w:rPr>
        <w:t>不低于百分之三十，中级及以上技术职称比例不低于百分之五十，</w:t>
      </w:r>
      <w:proofErr w:type="gramStart"/>
      <w:r w:rsidRPr="00874AEA">
        <w:rPr>
          <w:rFonts w:ascii="微软雅黑" w:eastAsia="微软雅黑" w:hAnsi="微软雅黑" w:cs="宋体" w:hint="eastAsia"/>
          <w:color w:val="333333"/>
          <w:spacing w:val="23"/>
          <w:kern w:val="0"/>
          <w:szCs w:val="21"/>
        </w:rPr>
        <w:t>且高级</w:t>
      </w:r>
      <w:proofErr w:type="gramEnd"/>
      <w:r w:rsidRPr="00874AEA">
        <w:rPr>
          <w:rFonts w:ascii="微软雅黑" w:eastAsia="微软雅黑" w:hAnsi="微软雅黑" w:cs="宋体" w:hint="eastAsia"/>
          <w:color w:val="333333"/>
          <w:spacing w:val="23"/>
          <w:kern w:val="0"/>
          <w:szCs w:val="21"/>
        </w:rPr>
        <w:t>技术职称人员比例不低于百分之二十五；</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（四）专业技术人员具有与承担安全生产检测检验相适应的专业技能，以及在本行业领域工作两年以上；</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（五）法定代表人出具知悉并承担安全生产检测检验的法律责任、义务、权利和风险的承诺书；</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（六）主持安全生产检测检验工作的负责人、技术负责人、质量负责人具有高级技术职称，在本行业领域工作八年以上；</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（七）符合安全生产检测检验机构能力通用要求等相关标准和规范性文件规定的文件化管理体系；</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（八）正常运行并可以供公众查询机构信息的网站；</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（九）截至申请之日三年内无重大违法失信记录；</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（十）法律、行政法规规定的其他条件。</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第八条</w:t>
      </w:r>
      <w:r w:rsidRPr="00874AEA">
        <w:rPr>
          <w:rFonts w:ascii="微软雅黑" w:eastAsia="微软雅黑" w:hAnsi="微软雅黑" w:cs="宋体" w:hint="eastAsia"/>
          <w:color w:val="333333"/>
          <w:spacing w:val="23"/>
          <w:kern w:val="0"/>
          <w:szCs w:val="21"/>
        </w:rPr>
        <w:t> 下列机构不得申请安全评价检测检验机构资质：</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（一）本办法第三条规定部门所属的事业单位及其出资设立的企业法人；</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（二）本办法第三条规定部门主管的社会组织及其出资设立的企业法人；</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（三）本条第一项、第二项中的企业法人出资设立（含控股、参股）的企业法人。</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第九条</w:t>
      </w:r>
      <w:r w:rsidRPr="00874AEA">
        <w:rPr>
          <w:rFonts w:ascii="微软雅黑" w:eastAsia="微软雅黑" w:hAnsi="微软雅黑" w:cs="宋体" w:hint="eastAsia"/>
          <w:color w:val="333333"/>
          <w:spacing w:val="23"/>
          <w:kern w:val="0"/>
          <w:szCs w:val="21"/>
        </w:rPr>
        <w:t> 符合本办法第六条、第七条规定条件的申请人申请安全评价检测检验机构资质的，应当将申请材料报送其注册地的资质认可机关。</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申请材料清单目录由国务院应急管理部门另行规定。</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lastRenderedPageBreak/>
        <w:t>第十条</w:t>
      </w:r>
      <w:r w:rsidRPr="00874AEA">
        <w:rPr>
          <w:rFonts w:ascii="微软雅黑" w:eastAsia="微软雅黑" w:hAnsi="微软雅黑" w:cs="宋体" w:hint="eastAsia"/>
          <w:color w:val="333333"/>
          <w:spacing w:val="23"/>
          <w:kern w:val="0"/>
          <w:szCs w:val="21"/>
        </w:rPr>
        <w:t>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第十一条</w:t>
      </w:r>
      <w:r w:rsidRPr="00874AEA">
        <w:rPr>
          <w:rFonts w:ascii="微软雅黑" w:eastAsia="微软雅黑" w:hAnsi="微软雅黑" w:cs="宋体" w:hint="eastAsia"/>
          <w:color w:val="333333"/>
          <w:spacing w:val="23"/>
          <w:kern w:val="0"/>
          <w:szCs w:val="21"/>
        </w:rPr>
        <w:t>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需要专家评审的，专家评审时间不计入本条第一款规定的审查期限内，但最长不超过三个月。</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资质证书的式样和编号规则由国务院应急管理部门另行规定。</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第十二条</w:t>
      </w:r>
      <w:r w:rsidRPr="00874AEA">
        <w:rPr>
          <w:rFonts w:ascii="微软雅黑" w:eastAsia="微软雅黑" w:hAnsi="微软雅黑" w:cs="宋体" w:hint="eastAsia"/>
          <w:color w:val="333333"/>
          <w:spacing w:val="23"/>
          <w:kern w:val="0"/>
          <w:szCs w:val="21"/>
        </w:rPr>
        <w:t>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安全评价检测检验机构因改制、分立或者合并等原因发生变化的，应当自发生变化之日起三十日内向原资质认可机关书面申请重新核定资质条件和业务范围。</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安全评价检测检验机构取得资质一年以上，需要变更业务范围的，应当向原资质认可机关提出书面申请。资质认可机关收到申请后应当按照本办法第九条至第十一条的规定办理。</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第十三条</w:t>
      </w:r>
      <w:r w:rsidRPr="00874AEA">
        <w:rPr>
          <w:rFonts w:ascii="微软雅黑" w:eastAsia="微软雅黑" w:hAnsi="微软雅黑" w:cs="宋体" w:hint="eastAsia"/>
          <w:color w:val="333333"/>
          <w:spacing w:val="23"/>
          <w:kern w:val="0"/>
          <w:szCs w:val="21"/>
        </w:rPr>
        <w:t> 安全评价检测检验机构资质证书有效期五年。资质证书有效期届满需要延续的，应当在有效期届满三个月前向原资质认可机关提出申请。原资质认可机关应当按照本办法第九条至第十一条的规定办理。</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第十四条</w:t>
      </w:r>
      <w:r w:rsidRPr="00874AEA">
        <w:rPr>
          <w:rFonts w:ascii="微软雅黑" w:eastAsia="微软雅黑" w:hAnsi="微软雅黑" w:cs="宋体" w:hint="eastAsia"/>
          <w:color w:val="333333"/>
          <w:spacing w:val="23"/>
          <w:kern w:val="0"/>
          <w:szCs w:val="21"/>
        </w:rPr>
        <w:t> 安全评价检测检验机构有下列情形之一的，原资质认可机关应当注销其资质，在本部门网站予以公告，并纳入安全评价检测检验机构信息查询系统：</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（一）法人资格终止；</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（二）资质证书有效期届满未延续；</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（三）自行申请注销；</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（四）被依法撤销、撤回、吊销资质；</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（五）法律、行政法规规定的应当注销资质的其他情形。</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安全评价检测检验机构资质注销后无资质承继单位的，原安全评价检测检验机构及相关人员应当对注销前作出的安全评价检测检验结果继续负责。</w:t>
      </w:r>
    </w:p>
    <w:p w:rsidR="00874AEA" w:rsidRPr="00874AEA" w:rsidRDefault="00874AEA" w:rsidP="00874AEA">
      <w:pPr>
        <w:widowControl/>
        <w:shd w:val="clear" w:color="auto" w:fill="FFFFFF"/>
        <w:spacing w:line="480" w:lineRule="atLeast"/>
        <w:ind w:firstLine="480"/>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第三章 技术服务</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第十五条</w:t>
      </w:r>
      <w:r w:rsidRPr="00874AEA">
        <w:rPr>
          <w:rFonts w:ascii="微软雅黑" w:eastAsia="微软雅黑" w:hAnsi="微软雅黑" w:cs="宋体" w:hint="eastAsia"/>
          <w:color w:val="333333"/>
          <w:spacing w:val="23"/>
          <w:kern w:val="0"/>
          <w:szCs w:val="21"/>
        </w:rPr>
        <w:t> </w:t>
      </w:r>
      <w:r w:rsidRPr="00874AEA">
        <w:rPr>
          <w:rFonts w:ascii="微软雅黑" w:eastAsia="微软雅黑" w:hAnsi="微软雅黑" w:cs="宋体" w:hint="eastAsia"/>
          <w:b/>
          <w:bCs/>
          <w:color w:val="C9381C"/>
          <w:spacing w:val="23"/>
          <w:kern w:val="0"/>
          <w:szCs w:val="21"/>
        </w:rPr>
        <w:t>生产经营单位可以自主选择具备本办法规定资质的安全评价检测检验机构，接受其资质认可范围内的安全评价、检测检验服务。</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lastRenderedPageBreak/>
        <w:t>第十六条</w:t>
      </w:r>
      <w:r w:rsidRPr="00874AEA">
        <w:rPr>
          <w:rFonts w:ascii="微软雅黑" w:eastAsia="微软雅黑" w:hAnsi="微软雅黑" w:cs="宋体" w:hint="eastAsia"/>
          <w:color w:val="333333"/>
          <w:spacing w:val="23"/>
          <w:kern w:val="0"/>
          <w:szCs w:val="21"/>
        </w:rPr>
        <w:t>生产经营单位委托安全评价检测检验机构开展技术服务时，应当签订委托技术服务合同，明确服务对象、范围、权利、义务和责任。</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生产经营单位委托安全评价检测检验机构为其提供安全生产技术服务的，保证安全生产的责任仍由本单位负责。应急管理部门、煤矿安全生产监督管理部门以安全评价报告、检测检验报告为依据，</w:t>
      </w:r>
      <w:proofErr w:type="gramStart"/>
      <w:r w:rsidRPr="00874AEA">
        <w:rPr>
          <w:rFonts w:ascii="微软雅黑" w:eastAsia="微软雅黑" w:hAnsi="微软雅黑" w:cs="宋体" w:hint="eastAsia"/>
          <w:color w:val="333333"/>
          <w:spacing w:val="23"/>
          <w:kern w:val="0"/>
          <w:szCs w:val="21"/>
        </w:rPr>
        <w:t>作出</w:t>
      </w:r>
      <w:proofErr w:type="gramEnd"/>
      <w:r w:rsidRPr="00874AEA">
        <w:rPr>
          <w:rFonts w:ascii="微软雅黑" w:eastAsia="微软雅黑" w:hAnsi="微软雅黑" w:cs="宋体" w:hint="eastAsia"/>
          <w:color w:val="333333"/>
          <w:spacing w:val="23"/>
          <w:kern w:val="0"/>
          <w:szCs w:val="21"/>
        </w:rPr>
        <w:t>相关行政许可、行政处罚决定的，应当对其决定承担相应法律责任。</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第十七条</w:t>
      </w:r>
      <w:r w:rsidRPr="00874AEA">
        <w:rPr>
          <w:rFonts w:ascii="微软雅黑" w:eastAsia="微软雅黑" w:hAnsi="微软雅黑" w:cs="宋体" w:hint="eastAsia"/>
          <w:color w:val="333333"/>
          <w:spacing w:val="23"/>
          <w:kern w:val="0"/>
          <w:szCs w:val="21"/>
        </w:rPr>
        <w:t> 安全评价检测检验机构应当建立信息公开制度，加强内部管理，严格自我约束。专职技术负责人和过程控制负责人应当按照法规标准的规定，加强安全评价、检测检验活动的管理。</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C9381C"/>
          <w:spacing w:val="23"/>
          <w:kern w:val="0"/>
          <w:szCs w:val="21"/>
        </w:rPr>
        <w:t>安全评价项目组组长应当具有与业务相关的二级以上安全评价师资格，并在本行业领域工作三年以上。</w:t>
      </w:r>
      <w:r w:rsidRPr="00874AEA">
        <w:rPr>
          <w:rFonts w:ascii="微软雅黑" w:eastAsia="微软雅黑" w:hAnsi="微软雅黑" w:cs="宋体" w:hint="eastAsia"/>
          <w:color w:val="333333"/>
          <w:spacing w:val="23"/>
          <w:kern w:val="0"/>
          <w:szCs w:val="21"/>
        </w:rPr>
        <w:t>项目组其他组成人员应当符合安全评价项目专职安全评价师专</w:t>
      </w:r>
      <w:proofErr w:type="gramStart"/>
      <w:r w:rsidRPr="00874AEA">
        <w:rPr>
          <w:rFonts w:ascii="微软雅黑" w:eastAsia="微软雅黑" w:hAnsi="微软雅黑" w:cs="宋体" w:hint="eastAsia"/>
          <w:color w:val="333333"/>
          <w:spacing w:val="23"/>
          <w:kern w:val="0"/>
          <w:szCs w:val="21"/>
        </w:rPr>
        <w:t>业能力</w:t>
      </w:r>
      <w:proofErr w:type="gramEnd"/>
      <w:r w:rsidRPr="00874AEA">
        <w:rPr>
          <w:rFonts w:ascii="微软雅黑" w:eastAsia="微软雅黑" w:hAnsi="微软雅黑" w:cs="宋体" w:hint="eastAsia"/>
          <w:color w:val="333333"/>
          <w:spacing w:val="23"/>
          <w:kern w:val="0"/>
          <w:szCs w:val="21"/>
        </w:rPr>
        <w:t>配备标准。</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第十八条</w:t>
      </w:r>
      <w:r w:rsidRPr="00874AEA">
        <w:rPr>
          <w:rFonts w:ascii="微软雅黑" w:eastAsia="微软雅黑" w:hAnsi="微软雅黑" w:cs="宋体" w:hint="eastAsia"/>
          <w:color w:val="333333"/>
          <w:spacing w:val="23"/>
          <w:kern w:val="0"/>
          <w:szCs w:val="21"/>
        </w:rPr>
        <w:t> 安全评价检测检验机构开展技术服务时，应当如实记录过程控制、现场勘验和检测检验的情况，并与现场图像影像等证明资料一并及时归档。</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安全评价检测检验机构应当按照有关规定在网上公开安全评价报告、安全生产检测检验报告相关信息及现场勘验图像影像。</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第十九条</w:t>
      </w:r>
      <w:r w:rsidRPr="00874AEA">
        <w:rPr>
          <w:rFonts w:ascii="微软雅黑" w:eastAsia="微软雅黑" w:hAnsi="微软雅黑" w:cs="宋体" w:hint="eastAsia"/>
          <w:color w:val="333333"/>
          <w:spacing w:val="23"/>
          <w:kern w:val="0"/>
          <w:szCs w:val="21"/>
        </w:rPr>
        <w:t> 安全评价检测检验机构</w:t>
      </w:r>
      <w:r w:rsidRPr="00874AEA">
        <w:rPr>
          <w:rFonts w:ascii="微软雅黑" w:eastAsia="微软雅黑" w:hAnsi="微软雅黑" w:cs="宋体" w:hint="eastAsia"/>
          <w:b/>
          <w:bCs/>
          <w:color w:val="C9381C"/>
          <w:spacing w:val="23"/>
          <w:kern w:val="0"/>
          <w:szCs w:val="21"/>
        </w:rPr>
        <w:t>应当在开展现场技术服务前七个工作日内，书面告知（附件4）项目实施地资质认可机关，接受资质认可机关及其下级部门的监督抽查。</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lastRenderedPageBreak/>
        <w:t>第二十条</w:t>
      </w:r>
      <w:r w:rsidRPr="00874AEA">
        <w:rPr>
          <w:rFonts w:ascii="微软雅黑" w:eastAsia="微软雅黑" w:hAnsi="微软雅黑" w:cs="宋体" w:hint="eastAsia"/>
          <w:color w:val="333333"/>
          <w:spacing w:val="23"/>
          <w:kern w:val="0"/>
          <w:szCs w:val="21"/>
        </w:rPr>
        <w:t> 生产经营单位应当对本单位安全评价、检测检验过程进行监督，并对本单位所提供资料、安全评价和检测检验对象的真实性、可靠性负责，承担有关法律责任。</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生产经营单位对安全评价检测检验机构提出的事故预防、隐患整改意见，应当及时落实。</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第二十一条</w:t>
      </w:r>
      <w:r w:rsidRPr="00874AEA">
        <w:rPr>
          <w:rFonts w:ascii="微软雅黑" w:eastAsia="微软雅黑" w:hAnsi="微软雅黑" w:cs="宋体" w:hint="eastAsia"/>
          <w:color w:val="333333"/>
          <w:spacing w:val="23"/>
          <w:kern w:val="0"/>
          <w:szCs w:val="21"/>
        </w:rPr>
        <w:t> 安全评价、检测检验的技术服务收费按照有关规定执行。实行政府指导价或者政府定价管理的，严格执行政府指导价或者政府定价政策；实行市场调节价的，由委托方和受托方通过合同协商确定。</w:t>
      </w:r>
      <w:r w:rsidRPr="00874AEA">
        <w:rPr>
          <w:rFonts w:ascii="微软雅黑" w:eastAsia="微软雅黑" w:hAnsi="微软雅黑" w:cs="宋体" w:hint="eastAsia"/>
          <w:b/>
          <w:bCs/>
          <w:color w:val="C9381C"/>
          <w:spacing w:val="23"/>
          <w:kern w:val="0"/>
          <w:szCs w:val="21"/>
        </w:rPr>
        <w:t>安全评价检测检验机构应当主动公开服务收费标准</w:t>
      </w:r>
      <w:r w:rsidRPr="00874AEA">
        <w:rPr>
          <w:rFonts w:ascii="微软雅黑" w:eastAsia="微软雅黑" w:hAnsi="微软雅黑" w:cs="宋体" w:hint="eastAsia"/>
          <w:color w:val="333333"/>
          <w:spacing w:val="23"/>
          <w:kern w:val="0"/>
          <w:szCs w:val="21"/>
        </w:rPr>
        <w:t>，方便用户和社会公众查询。</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审批部门在审批过程中委托开展的安全评价检测检验技术服务，服务费用一律由审批部门支付并纳入部门预算，对审批对象免费。</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第二十二条 </w:t>
      </w:r>
      <w:r w:rsidRPr="00874AEA">
        <w:rPr>
          <w:rFonts w:ascii="微软雅黑" w:eastAsia="微软雅黑" w:hAnsi="微软雅黑" w:cs="宋体" w:hint="eastAsia"/>
          <w:color w:val="333333"/>
          <w:spacing w:val="23"/>
          <w:kern w:val="0"/>
          <w:szCs w:val="21"/>
        </w:rPr>
        <w:t>安全评价检测检验机构及其从业人员不得有下列行为：</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（一）违反法规标准的规定开展安全评价、检测检验的；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（二）不再具备资质条件或者资质过期从事安全评价、检测检验的；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（三）超出资质认可业务范围，从事法定的安全评价、检测检验的；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（四）出租、出借安全评价检测检验资质证书的；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（五）出具虚假或者重大疏漏的安全评价、检测检验报告的；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（六）违反有关法规标准规定，更改或者简化安全评价、检测检验程序和相关内容的；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（七）专职安全评价师、专业技术人员同时在两个以上安全评价检测检验机构从业的；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（八）安全评价项目组组长及负责勘验人员不到现场实际地点开展勘验等有关工作的；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（九）承担现场检测检验的人员不到现场实际地点开展设备检测检验等有关工作的；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（十）冒用他人名义或者允许他人冒用本人名义在安全评价、检测检验报告和原始记录中签名的；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（十一）不接受资质认可机关及其下级部门监督抽查的。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本办法所称虚假报告，是指安全评价报告、安全生产检测检验报告内容与当时实际情况严重不符，报告结论定性严重偏离客观实际。</w:t>
      </w:r>
    </w:p>
    <w:p w:rsidR="00874AEA" w:rsidRPr="00874AEA" w:rsidRDefault="00874AEA" w:rsidP="00874AEA">
      <w:pPr>
        <w:widowControl/>
        <w:shd w:val="clear" w:color="auto" w:fill="FFFFFF"/>
        <w:spacing w:line="480" w:lineRule="atLeast"/>
        <w:ind w:firstLine="480"/>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第四章 监督检查</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第二十三条 </w:t>
      </w:r>
      <w:r w:rsidRPr="00874AEA">
        <w:rPr>
          <w:rFonts w:ascii="微软雅黑" w:eastAsia="微软雅黑" w:hAnsi="微软雅黑" w:cs="宋体" w:hint="eastAsia"/>
          <w:color w:val="333333"/>
          <w:spacing w:val="23"/>
          <w:kern w:val="0"/>
          <w:szCs w:val="21"/>
        </w:rPr>
        <w:t>资质认可机关应当建立健全安全评价检测检验机构资质认可、监督检查、属地管理的相关制度和程序，加强事中事后监管，并向社会公开监督检查情况和处理结果。</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lastRenderedPageBreak/>
        <w:t>第二十四条</w:t>
      </w:r>
      <w:r w:rsidRPr="00874AEA">
        <w:rPr>
          <w:rFonts w:ascii="微软雅黑" w:eastAsia="微软雅黑" w:hAnsi="微软雅黑" w:cs="宋体" w:hint="eastAsia"/>
          <w:color w:val="333333"/>
          <w:spacing w:val="23"/>
          <w:kern w:val="0"/>
          <w:szCs w:val="21"/>
        </w:rPr>
        <w:t>资质认可机关应当将其认可的安全评价检测检验机构纳入年度安全生产监督检查计划范围。按照国务院有关“双随机、</w:t>
      </w:r>
      <w:proofErr w:type="gramStart"/>
      <w:r w:rsidRPr="00874AEA">
        <w:rPr>
          <w:rFonts w:ascii="微软雅黑" w:eastAsia="微软雅黑" w:hAnsi="微软雅黑" w:cs="宋体" w:hint="eastAsia"/>
          <w:color w:val="333333"/>
          <w:spacing w:val="23"/>
          <w:kern w:val="0"/>
          <w:szCs w:val="21"/>
        </w:rPr>
        <w:t>一</w:t>
      </w:r>
      <w:proofErr w:type="gramEnd"/>
      <w:r w:rsidRPr="00874AEA">
        <w:rPr>
          <w:rFonts w:ascii="微软雅黑" w:eastAsia="微软雅黑" w:hAnsi="微软雅黑" w:cs="宋体" w:hint="eastAsia"/>
          <w:color w:val="333333"/>
          <w:spacing w:val="23"/>
          <w:kern w:val="0"/>
          <w:szCs w:val="21"/>
        </w:rPr>
        <w:t>公开”的规定实施监督检查，并确保每三年至少覆盖一次。</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安全评价检测检验机构从事跨区域技术服务的，项目实施地资质认可机关应当及时核查其资质有效性、认可范围等信息，并对其技术服务实施抽查。</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资质认可机关及其下级部门应当对本行政区域内登记注册的安全评价检测检验机构资质条件保持情况、接受行政处罚和投诉举报等情况进行重点监督检查。</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第二十五条 </w:t>
      </w:r>
      <w:r w:rsidRPr="00874AEA">
        <w:rPr>
          <w:rFonts w:ascii="微软雅黑" w:eastAsia="微软雅黑" w:hAnsi="微软雅黑" w:cs="宋体" w:hint="eastAsia"/>
          <w:color w:val="333333"/>
          <w:spacing w:val="23"/>
          <w:kern w:val="0"/>
          <w:szCs w:val="21"/>
        </w:rPr>
        <w:t>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吊销、撤销安全评价检测检验机构资质的，由原资质认可机关决定。</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对安全评价检测检验机构</w:t>
      </w:r>
      <w:proofErr w:type="gramStart"/>
      <w:r w:rsidRPr="00874AEA">
        <w:rPr>
          <w:rFonts w:ascii="微软雅黑" w:eastAsia="微软雅黑" w:hAnsi="微软雅黑" w:cs="宋体" w:hint="eastAsia"/>
          <w:color w:val="333333"/>
          <w:spacing w:val="23"/>
          <w:kern w:val="0"/>
          <w:szCs w:val="21"/>
        </w:rPr>
        <w:t>作出</w:t>
      </w:r>
      <w:proofErr w:type="gramEnd"/>
      <w:r w:rsidRPr="00874AEA">
        <w:rPr>
          <w:rFonts w:ascii="微软雅黑" w:eastAsia="微软雅黑" w:hAnsi="微软雅黑" w:cs="宋体" w:hint="eastAsia"/>
          <w:color w:val="333333"/>
          <w:spacing w:val="23"/>
          <w:kern w:val="0"/>
          <w:szCs w:val="21"/>
        </w:rPr>
        <w:t>行政处罚等决定，决定机关应当将有关情况及时纳入安全评价检测检验机构信息查询系统。</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第二十六条</w:t>
      </w:r>
      <w:r w:rsidRPr="00874AEA">
        <w:rPr>
          <w:rFonts w:ascii="微软雅黑" w:eastAsia="微软雅黑" w:hAnsi="微软雅黑" w:cs="宋体" w:hint="eastAsia"/>
          <w:color w:val="333333"/>
          <w:spacing w:val="23"/>
          <w:kern w:val="0"/>
          <w:szCs w:val="21"/>
        </w:rPr>
        <w:t> 负有安全生产监督管理职责的部门及其工作人员不得干预安全评价检测检验机构正常活动。除政府采购的技术服务外，不得要求生产经营单位接受指定的安全评价检测检验机构的技术服务。</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没有法律法规依据或者国务院规定，不得以备案、登记、年检、换证、要求设立分支机构等形式，设置或者变相设置安全评价检测检验机构准入障碍。</w:t>
      </w:r>
    </w:p>
    <w:p w:rsidR="00874AEA" w:rsidRPr="00874AEA" w:rsidRDefault="00874AEA" w:rsidP="00874AEA">
      <w:pPr>
        <w:widowControl/>
        <w:shd w:val="clear" w:color="auto" w:fill="FFFFFF"/>
        <w:spacing w:line="480" w:lineRule="atLeast"/>
        <w:ind w:firstLine="480"/>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第五章 法律责任</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第二十七条</w:t>
      </w:r>
      <w:r w:rsidRPr="00874AEA">
        <w:rPr>
          <w:rFonts w:ascii="微软雅黑" w:eastAsia="微软雅黑" w:hAnsi="微软雅黑" w:cs="宋体" w:hint="eastAsia"/>
          <w:color w:val="333333"/>
          <w:spacing w:val="23"/>
          <w:kern w:val="0"/>
          <w:szCs w:val="21"/>
        </w:rPr>
        <w:t> 申请人隐瞒有关情况或者提供虚假材料申请资质（包括资质延续、资质变更、增加业务范围等）的，资质认可机关不予受理或者不予行政许可，并给予警告。该申请人在一年内不得再次申请。</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第二十八条 </w:t>
      </w:r>
      <w:r w:rsidRPr="00874AEA">
        <w:rPr>
          <w:rFonts w:ascii="微软雅黑" w:eastAsia="微软雅黑" w:hAnsi="微软雅黑" w:cs="宋体" w:hint="eastAsia"/>
          <w:color w:val="333333"/>
          <w:spacing w:val="23"/>
          <w:kern w:val="0"/>
          <w:szCs w:val="21"/>
        </w:rPr>
        <w:t>申请人以欺骗、贿赂等不正当手段取得资质（包括资质延续、资质变更、增加业务范围等）的，应当予以撤销。该申请人在三年内不得再次申请；构成犯罪的，依法追究刑事责任。</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第二十九条</w:t>
      </w:r>
      <w:r w:rsidRPr="00874AEA">
        <w:rPr>
          <w:rFonts w:ascii="微软雅黑" w:eastAsia="微软雅黑" w:hAnsi="微软雅黑" w:cs="宋体" w:hint="eastAsia"/>
          <w:color w:val="333333"/>
          <w:spacing w:val="23"/>
          <w:kern w:val="0"/>
          <w:szCs w:val="21"/>
        </w:rPr>
        <w:t> 未取得资质的机构及其有关人员擅自从事安全评价、检测检验服务的，责令立即停止违法行为，依照下列规定给予处罚：</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（一）机构有违法所得的，没收其违法所得，并处违法所得一倍以上三倍以下的罚款，但最高不得超过三万元；没有违法所得的，处五千元以上一万元以下的罚款；</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（二）有关人员处五千元以上一万元以下的罚款。</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对有前款违法行为的机构及其人员，由资质认可机关记入有关机构和人员的信用记录，并依照有关规定予以公告。</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第三十条</w:t>
      </w:r>
      <w:r w:rsidRPr="00874AEA">
        <w:rPr>
          <w:rFonts w:ascii="微软雅黑" w:eastAsia="微软雅黑" w:hAnsi="微软雅黑" w:cs="宋体" w:hint="eastAsia"/>
          <w:color w:val="333333"/>
          <w:spacing w:val="23"/>
          <w:kern w:val="0"/>
          <w:szCs w:val="21"/>
        </w:rPr>
        <w:t> 安全评价检测检验机构有下列情形之一的，责令改正或者责令限期改正，给予警告，可以并处一万元以下的罚款；逾期未改正的，处一万元以上三万元以下的罚款，对相关责任人处一千元以上五千元以下的</w:t>
      </w:r>
      <w:r w:rsidRPr="00874AEA">
        <w:rPr>
          <w:rFonts w:ascii="微软雅黑" w:eastAsia="微软雅黑" w:hAnsi="微软雅黑" w:cs="宋体" w:hint="eastAsia"/>
          <w:color w:val="333333"/>
          <w:spacing w:val="23"/>
          <w:kern w:val="0"/>
          <w:szCs w:val="21"/>
        </w:rPr>
        <w:lastRenderedPageBreak/>
        <w:t>罚款；情节严重的，处一万元以上三万元以下的罚款，对相关责任人处五千元以上一万元以下的罚款：</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（一）未依法与委托方签订技术服务合同的；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（二）违反法规标准规定更改或者简化安全评价、检测检验程序和相关内容的；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（三）未按规定公开安全评价报告、安全生产检测检验报告相关信息及现场勘验图像影像资料的；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（四）未在开展现场技术服务前七个工作日内，书面告知项目实施地资质认可机关的；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（五）机构名称、注册地址、实验室条件、法定代表人、专职技术负责人、授权签字人发生变化之日起三十日内未向原资质认可机关提出变更申请的；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（六）未按照有关法规标准的强制性规定从事安全评价、检测检验活动的；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（七）出租、出借安全评价检测检验资质证书的；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（八）安全评价项目组组长及负责勘验人员不到现场实际地点开展勘验等有关工作的；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（九）承担现场检测检验的人员不到现场实际地点开展设备检测检验等有关工作的；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lastRenderedPageBreak/>
        <w:t>（十）安全评价报告存在法规标准引用错误、关键危险有害因素漏项、重大危险源辨识错误、对策措施建议与存在问题严重不符等重大疏漏，但尚未造成重大损失的；</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（十一）安全生产检测检验报告存在法规标准引用错误、关键项目漏检、结论不明确等重大疏漏，但尚未造成重大损失的。</w:t>
      </w:r>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第三十一条</w:t>
      </w:r>
      <w:r w:rsidRPr="00874AEA">
        <w:rPr>
          <w:rFonts w:ascii="微软雅黑" w:eastAsia="微软雅黑" w:hAnsi="微软雅黑" w:cs="宋体" w:hint="eastAsia"/>
          <w:color w:val="333333"/>
          <w:spacing w:val="23"/>
          <w:kern w:val="0"/>
          <w:szCs w:val="21"/>
        </w:rPr>
        <w:t>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874AEA" w:rsidRPr="00874AEA" w:rsidRDefault="00874AEA" w:rsidP="00874AEA">
      <w:pPr>
        <w:widowControl/>
        <w:shd w:val="clear" w:color="auto" w:fill="FFFFFF"/>
        <w:spacing w:before="150" w:after="150"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color w:val="333333"/>
          <w:spacing w:val="23"/>
          <w:kern w:val="0"/>
          <w:szCs w:val="21"/>
        </w:rPr>
        <w:t>对有前款违法行为的机构，由资质认可机关吊销其相应资质，向社会公告，按照国家有关规定对相关机构及其责任人员实行行业禁入，纳入不良记录“黑名单”管理，以及安全评价检测检验机构信息查询系统。</w:t>
      </w:r>
    </w:p>
    <w:p w:rsidR="00874AEA" w:rsidRPr="00874AEA" w:rsidRDefault="00874AEA" w:rsidP="00874AEA">
      <w:pPr>
        <w:widowControl/>
        <w:shd w:val="clear" w:color="auto" w:fill="FFFFFF"/>
        <w:spacing w:line="480" w:lineRule="atLeast"/>
        <w:ind w:firstLine="480"/>
        <w:jc w:val="center"/>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第六章 附则</w:t>
      </w:r>
      <w:bookmarkStart w:id="0" w:name="_GoBack"/>
      <w:bookmarkEnd w:id="0"/>
    </w:p>
    <w:p w:rsidR="00874AEA" w:rsidRPr="00874AEA" w:rsidRDefault="00874AEA" w:rsidP="00874AEA">
      <w:pPr>
        <w:widowControl/>
        <w:shd w:val="clear" w:color="auto" w:fill="FFFFFF"/>
        <w:spacing w:line="480" w:lineRule="atLeast"/>
        <w:ind w:firstLine="480"/>
        <w:rPr>
          <w:rFonts w:ascii="微软雅黑" w:eastAsia="微软雅黑" w:hAnsi="微软雅黑" w:cs="宋体" w:hint="eastAsia"/>
          <w:color w:val="333333"/>
          <w:spacing w:val="23"/>
          <w:kern w:val="0"/>
          <w:szCs w:val="21"/>
        </w:rPr>
      </w:pPr>
      <w:r w:rsidRPr="00874AEA">
        <w:rPr>
          <w:rFonts w:ascii="微软雅黑" w:eastAsia="微软雅黑" w:hAnsi="微软雅黑" w:cs="宋体" w:hint="eastAsia"/>
          <w:b/>
          <w:bCs/>
          <w:color w:val="333333"/>
          <w:spacing w:val="23"/>
          <w:kern w:val="0"/>
          <w:szCs w:val="21"/>
        </w:rPr>
        <w:t>第三十二条</w:t>
      </w:r>
      <w:r w:rsidRPr="00874AEA">
        <w:rPr>
          <w:rFonts w:ascii="微软雅黑" w:eastAsia="微软雅黑" w:hAnsi="微软雅黑" w:cs="宋体" w:hint="eastAsia"/>
          <w:color w:val="333333"/>
          <w:spacing w:val="23"/>
          <w:kern w:val="0"/>
          <w:szCs w:val="21"/>
        </w:rPr>
        <w:t> 本办法自2019年5月1日起施行。原国家安全生产监督管理总局2007年1月31日公布、2015年5月29日修改的</w:t>
      </w:r>
      <w:r w:rsidRPr="00874AEA">
        <w:rPr>
          <w:rFonts w:ascii="微软雅黑" w:eastAsia="微软雅黑" w:hAnsi="微软雅黑" w:cs="宋体" w:hint="eastAsia"/>
          <w:b/>
          <w:bCs/>
          <w:color w:val="C9381C"/>
          <w:spacing w:val="23"/>
          <w:kern w:val="0"/>
          <w:szCs w:val="21"/>
        </w:rPr>
        <w:t>《安全生产检测检验机构管理规定》（原国家安全生产监督管理总局令第12号）</w:t>
      </w:r>
      <w:r w:rsidRPr="00874AEA">
        <w:rPr>
          <w:rFonts w:ascii="微软雅黑" w:eastAsia="微软雅黑" w:hAnsi="微软雅黑" w:cs="宋体" w:hint="eastAsia"/>
          <w:color w:val="333333"/>
          <w:spacing w:val="23"/>
          <w:kern w:val="0"/>
          <w:szCs w:val="21"/>
        </w:rPr>
        <w:t>，2009年7月1日公布、2013年8月29日、2015年5月29日修改的</w:t>
      </w:r>
      <w:r w:rsidRPr="00874AEA">
        <w:rPr>
          <w:rFonts w:ascii="微软雅黑" w:eastAsia="微软雅黑" w:hAnsi="微软雅黑" w:cs="宋体" w:hint="eastAsia"/>
          <w:b/>
          <w:bCs/>
          <w:color w:val="C9381C"/>
          <w:spacing w:val="23"/>
          <w:kern w:val="0"/>
          <w:szCs w:val="21"/>
        </w:rPr>
        <w:t>《安全评价机构管理规定》（原国家安全生产监督管理总局令第22号）同时废止。</w:t>
      </w:r>
    </w:p>
    <w:p w:rsidR="00874AEA" w:rsidRPr="00874AEA" w:rsidRDefault="00874AEA" w:rsidP="00874AEA">
      <w:pPr>
        <w:widowControl/>
        <w:jc w:val="left"/>
        <w:rPr>
          <w:rFonts w:ascii="宋体" w:eastAsia="宋体" w:hAnsi="宋体" w:cs="宋体" w:hint="eastAsia"/>
          <w:kern w:val="0"/>
          <w:sz w:val="24"/>
          <w:szCs w:val="24"/>
        </w:rPr>
      </w:pPr>
      <w:r w:rsidRPr="00874AEA">
        <w:rPr>
          <w:rFonts w:ascii="宋体" w:eastAsia="宋体" w:hAnsi="宋体" w:cs="宋体"/>
          <w:kern w:val="0"/>
          <w:sz w:val="24"/>
          <w:szCs w:val="24"/>
        </w:rPr>
        <w:pict>
          <v:rect id="_x0000_i1025" style="width:0;height:1.5pt" o:hralign="left" o:hrstd="t" o:hrnoshade="t" o:hr="t" fillcolor="#333" stroked="f"/>
        </w:pict>
      </w:r>
    </w:p>
    <w:p w:rsidR="00874AEA" w:rsidRPr="00874AEA" w:rsidRDefault="00874AEA" w:rsidP="00874AEA">
      <w:pPr>
        <w:widowControl/>
        <w:shd w:val="clear" w:color="auto" w:fill="FFFFFF"/>
        <w:rPr>
          <w:rFonts w:ascii="微软雅黑" w:eastAsia="微软雅黑" w:hAnsi="微软雅黑" w:cs="宋体"/>
          <w:color w:val="333333"/>
          <w:spacing w:val="23"/>
          <w:kern w:val="0"/>
          <w:szCs w:val="21"/>
        </w:rPr>
      </w:pPr>
    </w:p>
    <w:sectPr w:rsidR="00874AEA" w:rsidRPr="00874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EA" w:rsidRDefault="00874AEA" w:rsidP="00874AEA">
      <w:r>
        <w:separator/>
      </w:r>
    </w:p>
  </w:endnote>
  <w:endnote w:type="continuationSeparator" w:id="0">
    <w:p w:rsidR="00874AEA" w:rsidRDefault="00874AEA" w:rsidP="0087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EA" w:rsidRDefault="00874AEA" w:rsidP="00874AEA">
      <w:r>
        <w:separator/>
      </w:r>
    </w:p>
  </w:footnote>
  <w:footnote w:type="continuationSeparator" w:id="0">
    <w:p w:rsidR="00874AEA" w:rsidRDefault="00874AEA" w:rsidP="0087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29"/>
    <w:rsid w:val="006F20E1"/>
    <w:rsid w:val="00874AEA"/>
    <w:rsid w:val="00A54129"/>
    <w:rsid w:val="00C0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AEA"/>
    <w:rPr>
      <w:sz w:val="18"/>
      <w:szCs w:val="18"/>
    </w:rPr>
  </w:style>
  <w:style w:type="paragraph" w:styleId="a4">
    <w:name w:val="footer"/>
    <w:basedOn w:val="a"/>
    <w:link w:val="Char0"/>
    <w:uiPriority w:val="99"/>
    <w:unhideWhenUsed/>
    <w:rsid w:val="0087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874AEA"/>
    <w:rPr>
      <w:sz w:val="18"/>
      <w:szCs w:val="18"/>
    </w:rPr>
  </w:style>
  <w:style w:type="paragraph" w:styleId="a5">
    <w:name w:val="Normal (Web)"/>
    <w:basedOn w:val="a"/>
    <w:uiPriority w:val="99"/>
    <w:semiHidden/>
    <w:unhideWhenUsed/>
    <w:rsid w:val="00874A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4AEA"/>
    <w:rPr>
      <w:b/>
      <w:bCs/>
    </w:rPr>
  </w:style>
  <w:style w:type="character" w:customStyle="1" w:styleId="apple-converted-space">
    <w:name w:val="apple-converted-space"/>
    <w:basedOn w:val="a0"/>
    <w:rsid w:val="00874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AEA"/>
    <w:rPr>
      <w:sz w:val="18"/>
      <w:szCs w:val="18"/>
    </w:rPr>
  </w:style>
  <w:style w:type="paragraph" w:styleId="a4">
    <w:name w:val="footer"/>
    <w:basedOn w:val="a"/>
    <w:link w:val="Char0"/>
    <w:uiPriority w:val="99"/>
    <w:unhideWhenUsed/>
    <w:rsid w:val="0087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874AEA"/>
    <w:rPr>
      <w:sz w:val="18"/>
      <w:szCs w:val="18"/>
    </w:rPr>
  </w:style>
  <w:style w:type="paragraph" w:styleId="a5">
    <w:name w:val="Normal (Web)"/>
    <w:basedOn w:val="a"/>
    <w:uiPriority w:val="99"/>
    <w:semiHidden/>
    <w:unhideWhenUsed/>
    <w:rsid w:val="00874A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4AEA"/>
    <w:rPr>
      <w:b/>
      <w:bCs/>
    </w:rPr>
  </w:style>
  <w:style w:type="character" w:customStyle="1" w:styleId="apple-converted-space">
    <w:name w:val="apple-converted-space"/>
    <w:basedOn w:val="a0"/>
    <w:rsid w:val="0087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971</Words>
  <Characters>5536</Characters>
  <Application>Microsoft Office Word</Application>
  <DocSecurity>0</DocSecurity>
  <Lines>46</Lines>
  <Paragraphs>12</Paragraphs>
  <ScaleCrop>false</ScaleCrop>
  <Company>微软中国</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朱丽梅</dc:creator>
  <cp:keywords/>
  <dc:description/>
  <cp:lastModifiedBy>朱丽梅</cp:lastModifiedBy>
  <cp:revision>2</cp:revision>
  <dcterms:created xsi:type="dcterms:W3CDTF">2019-10-31T03:10:00Z</dcterms:created>
  <dcterms:modified xsi:type="dcterms:W3CDTF">2019-10-31T03:13:00Z</dcterms:modified>
</cp:coreProperties>
</file>